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EEA" w:rsidRPr="00EC5536" w:rsidRDefault="00CB11EB" w:rsidP="00CB11EB">
      <w:pPr>
        <w:pStyle w:val="Nzev"/>
      </w:pPr>
      <w:r w:rsidRPr="00EC5536">
        <w:t>Erian GUHA Model Tester</w:t>
      </w:r>
    </w:p>
    <w:p w:rsidR="00CB11EB" w:rsidRPr="00EC5536" w:rsidRDefault="009E6704" w:rsidP="00CB11EB">
      <w:pPr>
        <w:pStyle w:val="Podnadpis"/>
      </w:pPr>
      <w:r w:rsidRPr="00EC5536">
        <w:t>D</w:t>
      </w:r>
      <w:r w:rsidR="00CB11EB" w:rsidRPr="00EC5536">
        <w:t>okumentace</w:t>
      </w:r>
      <w:r w:rsidR="008476D6" w:rsidRPr="00EC5536">
        <w:t xml:space="preserve"> aplikace pro zpětnou vazbu vytvořené v rámci TAČR TA04011691</w:t>
      </w:r>
    </w:p>
    <w:p w:rsidR="00CB11EB" w:rsidRPr="00EC5536" w:rsidRDefault="00CB11EB" w:rsidP="00CB11EB">
      <w:pPr>
        <w:pStyle w:val="Nadpis1"/>
      </w:pPr>
      <w:r w:rsidRPr="00EC5536">
        <w:t xml:space="preserve">Získání zpětné vazby k chování data </w:t>
      </w:r>
      <w:bookmarkStart w:id="0" w:name="_GoBack"/>
      <w:bookmarkEnd w:id="0"/>
      <w:r w:rsidRPr="00EC5536">
        <w:t>miningového modelu</w:t>
      </w:r>
    </w:p>
    <w:p w:rsidR="002232C2" w:rsidRPr="00A734F2" w:rsidRDefault="00B17A70" w:rsidP="00CB11EB">
      <w:r w:rsidRPr="00A734F2">
        <w:t xml:space="preserve">Pro vyhodnocení chování data miningového modelu začleněného do </w:t>
      </w:r>
      <w:proofErr w:type="gramStart"/>
      <w:r w:rsidRPr="00A734F2">
        <w:t>business</w:t>
      </w:r>
      <w:proofErr w:type="gramEnd"/>
      <w:r w:rsidRPr="00A734F2">
        <w:t xml:space="preserve"> pravidla </w:t>
      </w:r>
      <w:r w:rsidR="002232C2" w:rsidRPr="00A734F2">
        <w:t xml:space="preserve">v systému Erian je v současné době využívána kombinovaná implementace </w:t>
      </w:r>
    </w:p>
    <w:p w:rsidR="00CB11EB" w:rsidRPr="00A734F2" w:rsidRDefault="002232C2" w:rsidP="002232C2">
      <w:pPr>
        <w:pStyle w:val="Odstavecseseznamem"/>
        <w:numPr>
          <w:ilvl w:val="0"/>
          <w:numId w:val="2"/>
        </w:numPr>
      </w:pPr>
      <w:r w:rsidRPr="00A734F2">
        <w:t xml:space="preserve">v interpretu data miningového modelu začleněného v komponentě </w:t>
      </w:r>
      <w:proofErr w:type="spellStart"/>
      <w:r w:rsidRPr="00A734F2">
        <w:rPr>
          <w:i/>
        </w:rPr>
        <w:t>ExternalModel</w:t>
      </w:r>
      <w:proofErr w:type="spellEnd"/>
      <w:r w:rsidRPr="00A734F2">
        <w:t xml:space="preserve"> </w:t>
      </w:r>
      <w:proofErr w:type="spellStart"/>
      <w:r w:rsidRPr="00A734F2">
        <w:t>vložitelné</w:t>
      </w:r>
      <w:proofErr w:type="spellEnd"/>
      <w:r w:rsidRPr="00A734F2">
        <w:t xml:space="preserve"> do těla business pravidla</w:t>
      </w:r>
    </w:p>
    <w:p w:rsidR="002232C2" w:rsidRPr="00A734F2" w:rsidRDefault="002232C2" w:rsidP="002232C2">
      <w:pPr>
        <w:pStyle w:val="Odstavecseseznamem"/>
        <w:numPr>
          <w:ilvl w:val="0"/>
          <w:numId w:val="2"/>
        </w:numPr>
      </w:pPr>
      <w:r w:rsidRPr="00A734F2">
        <w:t xml:space="preserve">v podobě samostatné aplikace </w:t>
      </w:r>
      <w:r w:rsidRPr="00A734F2">
        <w:rPr>
          <w:i/>
        </w:rPr>
        <w:t>Erian GUHA Model Tester</w:t>
      </w:r>
      <w:r w:rsidRPr="00A734F2">
        <w:t xml:space="preserve"> </w:t>
      </w:r>
    </w:p>
    <w:p w:rsidR="00CB11EB" w:rsidRPr="00A734F2" w:rsidRDefault="002232C2" w:rsidP="00CB11EB">
      <w:r w:rsidRPr="00A734F2">
        <w:t xml:space="preserve">V rámci interpretu data miningového modelu v systému Erian je implementována podpora pro shromažďování informací o </w:t>
      </w:r>
      <w:r w:rsidR="00EC5536" w:rsidRPr="00A734F2">
        <w:t xml:space="preserve">chování jednotlivých využitých asociačních pravidel. Dané informace jsou logovány v rámci úložiště systému Erian. Informacemi, které je možné následně analyzovat, jsou </w:t>
      </w:r>
      <w:r w:rsidR="00A734F2" w:rsidRPr="00A734F2">
        <w:t>záznamy o:</w:t>
      </w:r>
    </w:p>
    <w:p w:rsidR="00EC5536" w:rsidRDefault="00EC5536" w:rsidP="00EC5536">
      <w:pPr>
        <w:pStyle w:val="Odstavecseseznamem"/>
        <w:numPr>
          <w:ilvl w:val="0"/>
          <w:numId w:val="3"/>
        </w:numPr>
      </w:pPr>
      <w:proofErr w:type="gramStart"/>
      <w:r>
        <w:t>aktivacích</w:t>
      </w:r>
      <w:proofErr w:type="gramEnd"/>
      <w:r>
        <w:t xml:space="preserve"> jednotlivých pravidel (tj. splnění podmínky dané daným pravidlem)</w:t>
      </w:r>
    </w:p>
    <w:p w:rsidR="00B75C15" w:rsidRDefault="00B75C15" w:rsidP="00B75C15">
      <w:pPr>
        <w:pStyle w:val="Odstavecseseznamem"/>
        <w:numPr>
          <w:ilvl w:val="1"/>
          <w:numId w:val="3"/>
        </w:numPr>
      </w:pPr>
      <w:r>
        <w:t>„podmínkou pravidla“ je v případě využití modelu pro řešení klasifikačních úloh splnění podmínek definovaných antecedentem a podmínkou</w:t>
      </w:r>
      <w:r w:rsidR="00635448">
        <w:rPr>
          <w:rStyle w:val="Znakapoznpodarou"/>
        </w:rPr>
        <w:footnoteReference w:id="1"/>
      </w:r>
      <w:r>
        <w:t xml:space="preserve"> asociačního pravidla; v případě využití možnosti vracení měr zajímavosti dojde k aktivaci při splnění (pravdivosti) podmínek představovaných všemi částmi asociačního pravidla – tj. antecedentem, konsekventem i případnou podmínkou</w:t>
      </w:r>
    </w:p>
    <w:p w:rsidR="00EC5536" w:rsidRDefault="00EC5536" w:rsidP="00EC5536">
      <w:pPr>
        <w:pStyle w:val="Odstavecseseznamem"/>
        <w:numPr>
          <w:ilvl w:val="0"/>
          <w:numId w:val="3"/>
        </w:numPr>
      </w:pPr>
      <w:r>
        <w:t>využití konkrétního pravidla jako výsledku vyhodnocení celého data miningového modelu</w:t>
      </w:r>
    </w:p>
    <w:p w:rsidR="00EC5536" w:rsidRDefault="00EC5536" w:rsidP="00EC5536">
      <w:pPr>
        <w:pStyle w:val="Odstavecseseznamem"/>
        <w:numPr>
          <w:ilvl w:val="1"/>
          <w:numId w:val="3"/>
        </w:numPr>
      </w:pPr>
      <w:r>
        <w:t xml:space="preserve">tj. dané pravidlo je preferovanou variantou z hlediska </w:t>
      </w:r>
      <w:r w:rsidR="00B75C15">
        <w:t>vyřešení konfliktních pravidel</w:t>
      </w:r>
    </w:p>
    <w:p w:rsidR="0095427D" w:rsidRDefault="0095427D" w:rsidP="0095427D">
      <w:pPr>
        <w:pStyle w:val="Nadpis2"/>
      </w:pPr>
      <w:r>
        <w:t>Data potřebná pro vyhodnocení zpětné vazby</w:t>
      </w:r>
    </w:p>
    <w:p w:rsidR="00E96BC4" w:rsidRDefault="003C32BA" w:rsidP="0095427D">
      <w:r>
        <w:t xml:space="preserve">Pro využití aplikace zpětné vazby je v současné verzi potřeba mít k dispozici data miningový model </w:t>
      </w:r>
      <w:r w:rsidR="00E96BC4">
        <w:t xml:space="preserve">tvořený asociačními pravidly </w:t>
      </w:r>
      <w:r>
        <w:t>ve formátu GUHA PMML</w:t>
      </w:r>
      <w:r w:rsidR="00E96BC4">
        <w:t xml:space="preserve"> a export záznamu z úložiště (databáze) systému Erian ve formátu CSV.</w:t>
      </w:r>
    </w:p>
    <w:p w:rsidR="0095427D" w:rsidRDefault="00E96BC4" w:rsidP="0095427D">
      <w:r>
        <w:t xml:space="preserve">Pro korektní vyhodnocení je nadále potřeba mít informaci o tom, jaký typ interpretu je využit v rámci </w:t>
      </w:r>
      <w:proofErr w:type="spellStart"/>
      <w:r>
        <w:t>ExternalModelu</w:t>
      </w:r>
      <w:proofErr w:type="spellEnd"/>
      <w:r>
        <w:t xml:space="preserve"> v business pravidle (tj. zda je cílem klasifikace/doporučování, či vracení hodnot měr zajímavosti).</w:t>
      </w:r>
    </w:p>
    <w:p w:rsidR="0095427D" w:rsidRDefault="0095427D" w:rsidP="0095427D">
      <w:pPr>
        <w:pStyle w:val="Nadpis2"/>
      </w:pPr>
      <w:r>
        <w:t>Uživatelské rozhraní a ovládání aplikace</w:t>
      </w:r>
    </w:p>
    <w:p w:rsidR="00EC7F3E" w:rsidRDefault="00E96BC4" w:rsidP="00EC7F3E">
      <w:r>
        <w:t xml:space="preserve">Aplikace disponuje jednoduchým uživatelským rozhraním, v rámci kterého uživatel </w:t>
      </w:r>
      <w:r w:rsidR="00EC7F3E">
        <w:t xml:space="preserve">nejprve vybere soubory s potřebnými daty a zadá potřebné parametry pro vyhodnocení – viz </w:t>
      </w:r>
      <w:r w:rsidR="00EC7F3E">
        <w:fldChar w:fldCharType="begin"/>
      </w:r>
      <w:r w:rsidR="00EC7F3E">
        <w:instrText xml:space="preserve"> REF  _Ref468661301 \* Lower \h </w:instrText>
      </w:r>
      <w:r w:rsidR="00EC7F3E">
        <w:fldChar w:fldCharType="separate"/>
      </w:r>
      <w:r w:rsidR="00EC7F3E" w:rsidRPr="00EC5536">
        <w:t xml:space="preserve">obrázek </w:t>
      </w:r>
      <w:r w:rsidR="00EC7F3E" w:rsidRPr="00EC5536">
        <w:rPr>
          <w:noProof/>
        </w:rPr>
        <w:t>1</w:t>
      </w:r>
      <w:r w:rsidR="00EC7F3E">
        <w:fldChar w:fldCharType="end"/>
      </w:r>
      <w:r w:rsidR="00EC7F3E">
        <w:t>.</w:t>
      </w:r>
    </w:p>
    <w:p w:rsidR="00255FA1" w:rsidRDefault="00255FA1" w:rsidP="00EC7F3E">
      <w:r>
        <w:t>Následně má uživatel k dispozici dvě varianty zobrazení výsledků:</w:t>
      </w:r>
    </w:p>
    <w:p w:rsidR="00255FA1" w:rsidRDefault="00255FA1" w:rsidP="00255FA1">
      <w:pPr>
        <w:pStyle w:val="Odstavecseseznamem"/>
        <w:numPr>
          <w:ilvl w:val="0"/>
          <w:numId w:val="5"/>
        </w:numPr>
      </w:pPr>
      <w:r>
        <w:t xml:space="preserve">zobrazení v podobě histogramu (viz </w:t>
      </w:r>
      <w:r>
        <w:fldChar w:fldCharType="begin"/>
      </w:r>
      <w:r>
        <w:instrText xml:space="preserve"> REF  _Ref468661482 \* Lower \h </w:instrText>
      </w:r>
      <w:r>
        <w:fldChar w:fldCharType="separate"/>
      </w:r>
      <w:r w:rsidRPr="00EC5536">
        <w:t xml:space="preserve">obrázek </w:t>
      </w:r>
      <w:r w:rsidRPr="00EC5536">
        <w:rPr>
          <w:noProof/>
        </w:rPr>
        <w:t>2</w:t>
      </w:r>
      <w:r>
        <w:fldChar w:fldCharType="end"/>
      </w:r>
      <w:r>
        <w:t>)</w:t>
      </w:r>
    </w:p>
    <w:p w:rsidR="00255FA1" w:rsidRDefault="00255FA1" w:rsidP="00255FA1">
      <w:pPr>
        <w:pStyle w:val="Odstavecseseznamem"/>
        <w:numPr>
          <w:ilvl w:val="0"/>
          <w:numId w:val="5"/>
        </w:numPr>
      </w:pPr>
      <w:r>
        <w:t xml:space="preserve">zobrazení v tabulkové podobě (viz </w:t>
      </w:r>
      <w:r>
        <w:fldChar w:fldCharType="begin"/>
      </w:r>
      <w:r>
        <w:instrText xml:space="preserve"> REF  _Ref468656459 \* Lower \h </w:instrText>
      </w:r>
      <w:r>
        <w:fldChar w:fldCharType="separate"/>
      </w:r>
      <w:r w:rsidRPr="00EC5536">
        <w:t xml:space="preserve">obrázek </w:t>
      </w:r>
      <w:r w:rsidRPr="00EC5536">
        <w:rPr>
          <w:noProof/>
        </w:rPr>
        <w:t>3</w:t>
      </w:r>
      <w:r>
        <w:fldChar w:fldCharType="end"/>
      </w:r>
      <w:r>
        <w:t>)</w:t>
      </w:r>
    </w:p>
    <w:p w:rsidR="00166B97" w:rsidRDefault="00166B97" w:rsidP="00166B97">
      <w:r>
        <w:t xml:space="preserve">Varianta zobrazení v podobě histogramu je výhodná pro rychlý přehled o aktivacích jednotlivých pravidel a pro možnost vizuálního porovnání rozložení četností aktivací/vrácení výsledných pravidel v rámci vyhodnocování dat z různých časových období. Při zastavení myši nad konkrétním „sloupcem“ </w:t>
      </w:r>
      <w:r>
        <w:lastRenderedPageBreak/>
        <w:t>v histogramu je uživateli zobrazena informace o konkrétním asociačním pravidle, kterého se daný sloupec týká.</w:t>
      </w:r>
    </w:p>
    <w:p w:rsidR="00B17A70" w:rsidRPr="00EC5536" w:rsidRDefault="00B17A70" w:rsidP="00B17A70">
      <w:pPr>
        <w:keepNext/>
        <w:jc w:val="center"/>
      </w:pPr>
      <w:r w:rsidRPr="00EC5536">
        <w:rPr>
          <w:noProof/>
          <w:lang w:eastAsia="cs-CZ"/>
        </w:rPr>
        <w:drawing>
          <wp:inline distT="0" distB="0" distL="0" distR="0" wp14:anchorId="4F123119" wp14:editId="07F2663A">
            <wp:extent cx="4914900" cy="2790825"/>
            <wp:effectExtent l="0" t="0" r="0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A70" w:rsidRPr="00EC5536" w:rsidRDefault="00B17A70" w:rsidP="00B17A70">
      <w:pPr>
        <w:pStyle w:val="Titulek"/>
      </w:pPr>
      <w:bookmarkStart w:id="1" w:name="_Ref468661301"/>
      <w:r w:rsidRPr="00EC5536">
        <w:t xml:space="preserve">Obrázek </w:t>
      </w:r>
      <w:r w:rsidRPr="00EC5536">
        <w:fldChar w:fldCharType="begin"/>
      </w:r>
      <w:r w:rsidRPr="00EC5536">
        <w:instrText xml:space="preserve"> SEQ Obrázek \* ARABIC </w:instrText>
      </w:r>
      <w:r w:rsidRPr="00EC5536">
        <w:fldChar w:fldCharType="separate"/>
      </w:r>
      <w:r w:rsidR="00F60A84">
        <w:rPr>
          <w:noProof/>
        </w:rPr>
        <w:t>1</w:t>
      </w:r>
      <w:r w:rsidRPr="00EC5536">
        <w:fldChar w:fldCharType="end"/>
      </w:r>
      <w:bookmarkEnd w:id="1"/>
      <w:r w:rsidRPr="00EC5536">
        <w:t xml:space="preserve"> Aplikace Erian GUHA Model Tester - zadání vstupních dat</w:t>
      </w:r>
    </w:p>
    <w:p w:rsidR="00B17A70" w:rsidRPr="00EC5536" w:rsidRDefault="00B17A70" w:rsidP="00B17A70"/>
    <w:p w:rsidR="00B17A70" w:rsidRPr="00EC5536" w:rsidRDefault="00B17A70" w:rsidP="00B17A70">
      <w:pPr>
        <w:keepNext/>
        <w:jc w:val="center"/>
      </w:pPr>
      <w:r w:rsidRPr="00EC5536">
        <w:rPr>
          <w:noProof/>
          <w:lang w:eastAsia="cs-CZ"/>
        </w:rPr>
        <w:drawing>
          <wp:inline distT="0" distB="0" distL="0" distR="0" wp14:anchorId="794876E4" wp14:editId="6C05EF07">
            <wp:extent cx="5760720" cy="2767330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6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A70" w:rsidRDefault="00B17A70" w:rsidP="00B17A70">
      <w:pPr>
        <w:pStyle w:val="Titulek"/>
      </w:pPr>
      <w:bookmarkStart w:id="2" w:name="_Ref468661482"/>
      <w:r w:rsidRPr="00EC5536">
        <w:t xml:space="preserve">Obrázek </w:t>
      </w:r>
      <w:r w:rsidRPr="00EC5536">
        <w:fldChar w:fldCharType="begin"/>
      </w:r>
      <w:r w:rsidRPr="00EC5536">
        <w:instrText xml:space="preserve"> SEQ Obrázek \* ARABIC </w:instrText>
      </w:r>
      <w:r w:rsidRPr="00EC5536">
        <w:fldChar w:fldCharType="separate"/>
      </w:r>
      <w:r w:rsidR="00F60A84">
        <w:rPr>
          <w:noProof/>
        </w:rPr>
        <w:t>2</w:t>
      </w:r>
      <w:r w:rsidRPr="00EC5536">
        <w:fldChar w:fldCharType="end"/>
      </w:r>
      <w:bookmarkEnd w:id="2"/>
      <w:r w:rsidRPr="00EC5536">
        <w:t xml:space="preserve"> Aplikace Erian GUHA Model Tester – zobrazení logů v podobě histogramu</w:t>
      </w:r>
    </w:p>
    <w:p w:rsidR="00166B97" w:rsidRDefault="00166B97" w:rsidP="00166B97"/>
    <w:p w:rsidR="00166B97" w:rsidRPr="00166B97" w:rsidRDefault="00166B97" w:rsidP="00166B97">
      <w:r>
        <w:t xml:space="preserve">Zobrazení v podobě tabulky je výhodné pro podrobnější analýzu chování jednotlivých asociačních pravidel. V tomto zobrazení má uživatel možnost </w:t>
      </w:r>
      <w:r w:rsidR="003E423E">
        <w:t xml:space="preserve">upravovat využívaný data miningový model prostřednictvím odstranění vybraných pravidel. Po provedené úpravě modelu je při kliknutí na tlačítko „Uložit upravený model…“ výsledný model uložen opět v podobě GUHA PMML. Lze ho tedy nahrát do komponenty </w:t>
      </w:r>
      <w:proofErr w:type="spellStart"/>
      <w:r w:rsidR="003E423E">
        <w:t>ExternalModel</w:t>
      </w:r>
      <w:proofErr w:type="spellEnd"/>
      <w:r w:rsidR="003E423E">
        <w:t xml:space="preserve"> v business pravidle v systému Erian, které se následně začne chovat dle upraveného modelu.</w:t>
      </w:r>
    </w:p>
    <w:p w:rsidR="00B17A70" w:rsidRPr="00EC5536" w:rsidRDefault="00B17A70" w:rsidP="00B17A70">
      <w:pPr>
        <w:keepNext/>
        <w:jc w:val="center"/>
      </w:pPr>
      <w:r w:rsidRPr="00EC5536">
        <w:rPr>
          <w:noProof/>
          <w:lang w:eastAsia="cs-CZ"/>
        </w:rPr>
        <w:lastRenderedPageBreak/>
        <w:drawing>
          <wp:inline distT="0" distB="0" distL="0" distR="0" wp14:anchorId="7E57A722" wp14:editId="03B3BE50">
            <wp:extent cx="5760720" cy="2736215"/>
            <wp:effectExtent l="0" t="0" r="0" b="698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3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A70" w:rsidRPr="00EC5536" w:rsidRDefault="00B17A70" w:rsidP="00B17A70">
      <w:pPr>
        <w:pStyle w:val="Titulek"/>
      </w:pPr>
      <w:bookmarkStart w:id="3" w:name="_Ref468656459"/>
      <w:r w:rsidRPr="00EC5536">
        <w:t xml:space="preserve">Obrázek </w:t>
      </w:r>
      <w:r w:rsidRPr="00EC5536">
        <w:fldChar w:fldCharType="begin"/>
      </w:r>
      <w:r w:rsidRPr="00EC5536">
        <w:instrText xml:space="preserve"> SEQ Obrázek \* ARABIC </w:instrText>
      </w:r>
      <w:r w:rsidRPr="00EC5536">
        <w:fldChar w:fldCharType="separate"/>
      </w:r>
      <w:r w:rsidR="00F60A84">
        <w:rPr>
          <w:noProof/>
        </w:rPr>
        <w:t>3</w:t>
      </w:r>
      <w:r w:rsidRPr="00EC5536">
        <w:fldChar w:fldCharType="end"/>
      </w:r>
      <w:bookmarkEnd w:id="3"/>
      <w:r w:rsidRPr="00EC5536">
        <w:t xml:space="preserve"> Aplikace Erian GUHA Model Tester – zobrazení logů v podobě tabulky</w:t>
      </w:r>
    </w:p>
    <w:p w:rsidR="00CB11EB" w:rsidRPr="00EC5536" w:rsidRDefault="009E6704" w:rsidP="009E6704">
      <w:pPr>
        <w:pStyle w:val="Nadpis1"/>
      </w:pPr>
      <w:r w:rsidRPr="00EC5536">
        <w:t>Vyhodnocení dat využitých k data miningu systémem E</w:t>
      </w:r>
      <w:r w:rsidR="00B17A70" w:rsidRPr="00EC5536">
        <w:t>rian</w:t>
      </w:r>
    </w:p>
    <w:p w:rsidR="00586C8D" w:rsidRPr="00962728" w:rsidRDefault="00F60A84" w:rsidP="00586C8D">
      <w:pPr>
        <w:rPr>
          <w:lang w:val="en-US"/>
        </w:rPr>
      </w:pPr>
      <w:r w:rsidRPr="00962728">
        <w:t xml:space="preserve">Pro jednoduché hromadné otestování dat využitých pro dolování má uživatel k dispozici jednoduché rozhraní (viz </w:t>
      </w:r>
      <w:r w:rsidRPr="00962728">
        <w:fldChar w:fldCharType="begin"/>
      </w:r>
      <w:r w:rsidRPr="00962728">
        <w:instrText xml:space="preserve"> REF  _Ref468663093 \* Lower \h </w:instrText>
      </w:r>
      <w:r w:rsidRPr="00962728">
        <w:fldChar w:fldCharType="separate"/>
      </w:r>
      <w:r w:rsidRPr="00962728">
        <w:t xml:space="preserve">obrázek </w:t>
      </w:r>
      <w:r w:rsidRPr="00962728">
        <w:rPr>
          <w:noProof/>
        </w:rPr>
        <w:t>4</w:t>
      </w:r>
      <w:r w:rsidRPr="00962728">
        <w:fldChar w:fldCharType="end"/>
      </w:r>
      <w:r w:rsidRPr="00962728">
        <w:t>) pro možnost odeslání dat webové službě systému Erian. Pro otestování uživatel vybere vstupní data v podobě CSV soubor a definuje vzor odesílaných dat. Odesílaná data (v názvosloví systému Erian „doklad“</w:t>
      </w:r>
      <w:r w:rsidR="00962728" w:rsidRPr="00962728">
        <w:t xml:space="preserve">) jsou ve </w:t>
      </w:r>
      <w:proofErr w:type="gramStart"/>
      <w:r w:rsidR="00962728" w:rsidRPr="00962728">
        <w:t>vstupním</w:t>
      </w:r>
      <w:proofErr w:type="gramEnd"/>
      <w:r w:rsidR="00962728" w:rsidRPr="00962728">
        <w:t xml:space="preserve"> CSV souboru představována jedním řádkem, v odesílané podobě poté XML strukturou v závislosti na typu daných dat. Pro definování vzoru XML struktury jsou využívány symbolické zástupné symboly představující hodnoty jednotlivých sloupců odvozené od jejich názvů či od jejich pořadí v CSV souboru. Např. </w:t>
      </w:r>
      <w:r w:rsidR="00962728" w:rsidRPr="00962728">
        <w:rPr>
          <w:i/>
        </w:rPr>
        <w:t>{{Id}}</w:t>
      </w:r>
      <w:r w:rsidR="00962728" w:rsidRPr="00962728">
        <w:t>.</w:t>
      </w:r>
    </w:p>
    <w:p w:rsidR="00F60A84" w:rsidRDefault="00F60A84" w:rsidP="00F60A84">
      <w:pPr>
        <w:keepNext/>
      </w:pPr>
      <w:r>
        <w:rPr>
          <w:noProof/>
          <w:lang w:eastAsia="cs-CZ"/>
        </w:rPr>
        <w:drawing>
          <wp:inline distT="0" distB="0" distL="0" distR="0" wp14:anchorId="4C24C69E" wp14:editId="39E488F2">
            <wp:extent cx="5760720" cy="3540760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4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A84" w:rsidRPr="00EC5536" w:rsidRDefault="00F60A84" w:rsidP="00F60A84">
      <w:pPr>
        <w:pStyle w:val="Titulek"/>
        <w:rPr>
          <w:color w:val="FF0000"/>
        </w:rPr>
      </w:pPr>
      <w:bookmarkStart w:id="4" w:name="_Ref468663093"/>
      <w:r>
        <w:t xml:space="preserve">Obrázek </w:t>
      </w:r>
      <w:fldSimple w:instr=" SEQ Obrázek \* ARABIC ">
        <w:r>
          <w:rPr>
            <w:noProof/>
          </w:rPr>
          <w:t>4</w:t>
        </w:r>
      </w:fldSimple>
      <w:bookmarkEnd w:id="4"/>
      <w:r>
        <w:t xml:space="preserve"> Rozhraní pro odeslání dat využitých pro data mining pro vyhodnocení systémem Erian</w:t>
      </w:r>
    </w:p>
    <w:p w:rsidR="00CB11EB" w:rsidRPr="003E423E" w:rsidRDefault="00CB11EB" w:rsidP="00CB11EB">
      <w:pPr>
        <w:pStyle w:val="Nadpis1"/>
        <w:rPr>
          <w:lang w:val="en-US"/>
        </w:rPr>
      </w:pPr>
      <w:r w:rsidRPr="00EC5536">
        <w:lastRenderedPageBreak/>
        <w:t>Implementace</w:t>
      </w:r>
    </w:p>
    <w:p w:rsidR="007358BE" w:rsidRPr="00EC5536" w:rsidRDefault="00CB11EB" w:rsidP="00CB11EB">
      <w:r w:rsidRPr="00EC5536">
        <w:t xml:space="preserve">V současné verzi je aplikace </w:t>
      </w:r>
      <w:r w:rsidRPr="00EC5536">
        <w:rPr>
          <w:i/>
        </w:rPr>
        <w:t>Erian GUHA Model Tester</w:t>
      </w:r>
      <w:r w:rsidRPr="00EC5536">
        <w:t xml:space="preserve"> implementována v podobě samostatné aplikace. </w:t>
      </w:r>
      <w:r w:rsidR="007B4146" w:rsidRPr="00EC5536">
        <w:t xml:space="preserve">Aplikace je vytvořena v jazyce C# </w:t>
      </w:r>
      <w:r w:rsidR="007358BE" w:rsidRPr="00EC5536">
        <w:t xml:space="preserve">pro </w:t>
      </w:r>
      <w:proofErr w:type="gramStart"/>
      <w:r w:rsidR="007358BE" w:rsidRPr="00EC5536">
        <w:t>rozhraní .NET</w:t>
      </w:r>
      <w:proofErr w:type="gramEnd"/>
      <w:r w:rsidR="007358BE" w:rsidRPr="00EC5536">
        <w:t xml:space="preserve"> Framework 4.5.2. V rámci implementace je kromě standartních prostředků daného rozhraní využita také komponenta </w:t>
      </w:r>
      <w:proofErr w:type="spellStart"/>
      <w:r w:rsidR="007358BE" w:rsidRPr="00EC5536">
        <w:t>CsvHelper</w:t>
      </w:r>
      <w:proofErr w:type="spellEnd"/>
      <w:r w:rsidR="007358BE" w:rsidRPr="00EC5536">
        <w:t>.</w:t>
      </w:r>
      <w:r w:rsidR="007358BE" w:rsidRPr="00EC5536">
        <w:rPr>
          <w:rStyle w:val="Znakapoznpodarou"/>
        </w:rPr>
        <w:footnoteReference w:id="2"/>
      </w:r>
    </w:p>
    <w:p w:rsidR="007358BE" w:rsidRPr="00EC5536" w:rsidRDefault="007358BE" w:rsidP="00CB11EB">
      <w:r w:rsidRPr="00EC5536">
        <w:t>Výsledkem kompilace projektu pro zpětnou vazbu je dvojice samostatných spustitelných souborů – hlavní část aplikace zaměřená na zobrazování zpětné vazby</w:t>
      </w:r>
      <w:r w:rsidR="006804F6" w:rsidRPr="00EC5536">
        <w:t xml:space="preserve"> (ErianDbLogs.exe)</w:t>
      </w:r>
      <w:r w:rsidRPr="00EC5536">
        <w:t xml:space="preserve"> a </w:t>
      </w:r>
      <w:r w:rsidR="006804F6" w:rsidRPr="00EC5536">
        <w:t>aplikace pro spuštění vyhodnocení dat využitých pro data mining přes standartní webovou službu systému Erian (ErianCsvTester.exe)</w:t>
      </w:r>
    </w:p>
    <w:sectPr w:rsidR="007358BE" w:rsidRPr="00EC553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258" w:rsidRDefault="00A86258" w:rsidP="007358BE">
      <w:pPr>
        <w:spacing w:after="0" w:line="240" w:lineRule="auto"/>
      </w:pPr>
      <w:r>
        <w:separator/>
      </w:r>
    </w:p>
  </w:endnote>
  <w:endnote w:type="continuationSeparator" w:id="0">
    <w:p w:rsidR="00A86258" w:rsidRDefault="00A86258" w:rsidP="00735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2530641"/>
      <w:docPartObj>
        <w:docPartGallery w:val="Page Numbers (Bottom of Page)"/>
        <w:docPartUnique/>
      </w:docPartObj>
    </w:sdtPr>
    <w:sdtContent>
      <w:p w:rsidR="00215336" w:rsidRDefault="0021533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728">
          <w:rPr>
            <w:noProof/>
          </w:rPr>
          <w:t>1</w:t>
        </w:r>
        <w:r>
          <w:fldChar w:fldCharType="end"/>
        </w:r>
      </w:p>
    </w:sdtContent>
  </w:sdt>
  <w:p w:rsidR="00215336" w:rsidRDefault="002153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258" w:rsidRDefault="00A86258" w:rsidP="007358BE">
      <w:pPr>
        <w:spacing w:after="0" w:line="240" w:lineRule="auto"/>
      </w:pPr>
      <w:r>
        <w:separator/>
      </w:r>
    </w:p>
  </w:footnote>
  <w:footnote w:type="continuationSeparator" w:id="0">
    <w:p w:rsidR="00A86258" w:rsidRDefault="00A86258" w:rsidP="007358BE">
      <w:pPr>
        <w:spacing w:after="0" w:line="240" w:lineRule="auto"/>
      </w:pPr>
      <w:r>
        <w:continuationSeparator/>
      </w:r>
    </w:p>
  </w:footnote>
  <w:footnote w:id="1">
    <w:p w:rsidR="00635448" w:rsidRDefault="00635448">
      <w:pPr>
        <w:pStyle w:val="Textpoznpodarou"/>
      </w:pPr>
      <w:r>
        <w:rPr>
          <w:rStyle w:val="Znakapoznpodarou"/>
        </w:rPr>
        <w:footnoteRef/>
      </w:r>
      <w:r>
        <w:t xml:space="preserve"> GUHA asociační pravidla se vždy skládají z </w:t>
      </w:r>
      <w:proofErr w:type="gramStart"/>
      <w:r>
        <w:t>antecedentu</w:t>
      </w:r>
      <w:proofErr w:type="gramEnd"/>
      <w:r>
        <w:t xml:space="preserve"> a konsekventu, volitelně však může být využita také třetí část, představující omezující podmínku</w:t>
      </w:r>
    </w:p>
  </w:footnote>
  <w:footnote w:id="2">
    <w:p w:rsidR="007358BE" w:rsidRPr="007358BE" w:rsidRDefault="007358BE">
      <w:pPr>
        <w:pStyle w:val="Textpoznpodarou"/>
        <w:rPr>
          <w:lang w:val="en-US"/>
        </w:rPr>
      </w:pPr>
      <w:r>
        <w:rPr>
          <w:rStyle w:val="Znakapoznpodarou"/>
        </w:rPr>
        <w:footnoteRef/>
      </w:r>
      <w:r>
        <w:t xml:space="preserve"> </w:t>
      </w:r>
      <w:r w:rsidRPr="007358BE">
        <w:t>https://joshclose.github.io/CsvHelper/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8378B"/>
    <w:multiLevelType w:val="hybridMultilevel"/>
    <w:tmpl w:val="23BE83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F02E5"/>
    <w:multiLevelType w:val="hybridMultilevel"/>
    <w:tmpl w:val="52BECF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F6608"/>
    <w:multiLevelType w:val="hybridMultilevel"/>
    <w:tmpl w:val="249E0F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8294A"/>
    <w:multiLevelType w:val="hybridMultilevel"/>
    <w:tmpl w:val="8E5CE3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523638"/>
    <w:multiLevelType w:val="hybridMultilevel"/>
    <w:tmpl w:val="697ACD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8F"/>
    <w:rsid w:val="00037213"/>
    <w:rsid w:val="00166B97"/>
    <w:rsid w:val="00183BCB"/>
    <w:rsid w:val="00215336"/>
    <w:rsid w:val="002232C2"/>
    <w:rsid w:val="00255FA1"/>
    <w:rsid w:val="00332BE3"/>
    <w:rsid w:val="003A448F"/>
    <w:rsid w:val="003C32BA"/>
    <w:rsid w:val="003E423E"/>
    <w:rsid w:val="00412B00"/>
    <w:rsid w:val="00586C8D"/>
    <w:rsid w:val="00635448"/>
    <w:rsid w:val="006804F6"/>
    <w:rsid w:val="006A47F1"/>
    <w:rsid w:val="006F79DD"/>
    <w:rsid w:val="007358BE"/>
    <w:rsid w:val="007B4146"/>
    <w:rsid w:val="008476D6"/>
    <w:rsid w:val="0095427D"/>
    <w:rsid w:val="00962728"/>
    <w:rsid w:val="009E6704"/>
    <w:rsid w:val="00A734F2"/>
    <w:rsid w:val="00A86258"/>
    <w:rsid w:val="00AF3BC9"/>
    <w:rsid w:val="00B17A70"/>
    <w:rsid w:val="00B75C15"/>
    <w:rsid w:val="00CB11EB"/>
    <w:rsid w:val="00D47C4E"/>
    <w:rsid w:val="00E96BC4"/>
    <w:rsid w:val="00EC5536"/>
    <w:rsid w:val="00EC7F3E"/>
    <w:rsid w:val="00F521A0"/>
    <w:rsid w:val="00F55EEA"/>
    <w:rsid w:val="00F60A84"/>
    <w:rsid w:val="00F9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CBAB5"/>
  <w15:chartTrackingRefBased/>
  <w15:docId w15:val="{EC57B14A-B13B-4B08-BE86-A1A2CD3E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6A47F1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CB11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542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1"/>
    <w:qFormat/>
    <w:rsid w:val="00CB11E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CB11EB"/>
    <w:rPr>
      <w:rFonts w:eastAsiaTheme="minorEastAsia"/>
      <w:color w:val="5A5A5A" w:themeColor="text1" w:themeTint="A5"/>
      <w:spacing w:val="15"/>
    </w:rPr>
  </w:style>
  <w:style w:type="paragraph" w:styleId="Nzev">
    <w:name w:val="Title"/>
    <w:basedOn w:val="Normln"/>
    <w:next w:val="Normln"/>
    <w:link w:val="NzevChar"/>
    <w:uiPriority w:val="10"/>
    <w:qFormat/>
    <w:rsid w:val="00CB11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B11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CB11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358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358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358BE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B17A7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232C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9542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215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5336"/>
  </w:style>
  <w:style w:type="paragraph" w:styleId="Zpat">
    <w:name w:val="footer"/>
    <w:basedOn w:val="Normln"/>
    <w:link w:val="ZpatChar"/>
    <w:uiPriority w:val="99"/>
    <w:unhideWhenUsed/>
    <w:rsid w:val="00215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5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B1D1C-B80F-4F3C-B88F-54D4BE81B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725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Vojíř</dc:creator>
  <cp:keywords/>
  <dc:description/>
  <cp:lastModifiedBy>Stanislav Vojíř</cp:lastModifiedBy>
  <cp:revision>11</cp:revision>
  <dcterms:created xsi:type="dcterms:W3CDTF">2016-12-04T22:36:00Z</dcterms:created>
  <dcterms:modified xsi:type="dcterms:W3CDTF">2016-12-05T00:06:00Z</dcterms:modified>
</cp:coreProperties>
</file>